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3A" w:rsidRPr="006937E9" w:rsidRDefault="00161D3A" w:rsidP="00161D3A">
      <w:pPr>
        <w:spacing w:after="600"/>
        <w:jc w:val="center"/>
        <w:rPr>
          <w:b/>
          <w:sz w:val="28"/>
          <w:szCs w:val="28"/>
        </w:rPr>
      </w:pPr>
      <w:r w:rsidRPr="006937E9">
        <w:rPr>
          <w:b/>
          <w:sz w:val="28"/>
          <w:szCs w:val="28"/>
        </w:rPr>
        <w:t>Local publication for call for proposals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161D3A" w:rsidRPr="006937E9" w:rsidTr="00A14885">
        <w:trPr>
          <w:trHeight w:val="1219"/>
        </w:trPr>
        <w:tc>
          <w:tcPr>
            <w:tcW w:w="7054" w:type="dxa"/>
          </w:tcPr>
          <w:p w:rsidR="00161D3A" w:rsidRPr="006937E9" w:rsidRDefault="007E105A" w:rsidP="007E105A">
            <w:pPr>
              <w:jc w:val="both"/>
              <w:rPr>
                <w:b/>
                <w:szCs w:val="24"/>
                <w:highlight w:val="yellow"/>
              </w:rPr>
            </w:pPr>
            <w:r w:rsidRPr="007E105A">
              <w:rPr>
                <w:b/>
                <w:szCs w:val="24"/>
              </w:rPr>
              <w:t>EU4Justice phase II - Supp</w:t>
            </w:r>
            <w:r w:rsidR="0047597E">
              <w:rPr>
                <w:b/>
                <w:szCs w:val="24"/>
              </w:rPr>
              <w:t>ort to Judicial Professionalism</w:t>
            </w:r>
            <w:bookmarkStart w:id="0" w:name="_GoBack"/>
            <w:bookmarkEnd w:id="0"/>
            <w:r w:rsidRPr="007E105A">
              <w:rPr>
                <w:b/>
                <w:szCs w:val="24"/>
              </w:rPr>
              <w:t xml:space="preserve"> and the Fight against Organised Crime and Corruption in Bosnia and Herzegovina</w:t>
            </w:r>
          </w:p>
          <w:p w:rsidR="00161D3A" w:rsidRPr="006937E9" w:rsidRDefault="00161D3A" w:rsidP="007E105A">
            <w:pPr>
              <w:jc w:val="both"/>
              <w:rPr>
                <w:b/>
              </w:rPr>
            </w:pPr>
            <w:r w:rsidRPr="007E105A">
              <w:rPr>
                <w:b/>
                <w:szCs w:val="24"/>
              </w:rPr>
              <w:t>Publication reference</w:t>
            </w:r>
            <w:r w:rsidR="007E105A" w:rsidRPr="007E105A">
              <w:rPr>
                <w:b/>
                <w:szCs w:val="24"/>
              </w:rPr>
              <w:t>:</w:t>
            </w:r>
            <w:r w:rsidR="007E105A">
              <w:rPr>
                <w:b/>
                <w:szCs w:val="24"/>
              </w:rPr>
              <w:t xml:space="preserve"> </w:t>
            </w:r>
            <w:proofErr w:type="spellStart"/>
            <w:r w:rsidR="007E105A" w:rsidRPr="007E105A">
              <w:rPr>
                <w:b/>
              </w:rPr>
              <w:t>EuropeAid</w:t>
            </w:r>
            <w:proofErr w:type="spellEnd"/>
            <w:r w:rsidR="007E105A" w:rsidRPr="007E105A">
              <w:rPr>
                <w:b/>
              </w:rPr>
              <w:t>/172315/DD/ACT/BA</w:t>
            </w:r>
          </w:p>
        </w:tc>
        <w:tc>
          <w:tcPr>
            <w:tcW w:w="2410" w:type="dxa"/>
          </w:tcPr>
          <w:p w:rsidR="00161D3A" w:rsidRPr="006937E9" w:rsidRDefault="007E105A">
            <w:pPr>
              <w:rPr>
                <w:b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>
                  <wp:extent cx="1371600" cy="676275"/>
                  <wp:effectExtent l="0" t="0" r="0" b="0"/>
                  <wp:docPr id="1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885" w:rsidRDefault="00A14885" w:rsidP="00161D3A">
      <w:pPr>
        <w:spacing w:before="500" w:line="360" w:lineRule="auto"/>
        <w:jc w:val="both"/>
        <w:rPr>
          <w:sz w:val="22"/>
          <w:szCs w:val="22"/>
        </w:rPr>
      </w:pPr>
      <w:r w:rsidRPr="00A14885">
        <w:rPr>
          <w:sz w:val="22"/>
          <w:szCs w:val="22"/>
        </w:rPr>
        <w:t>The Delegation of the European Union to Bosnia and Herzegovina</w:t>
      </w:r>
      <w:r>
        <w:rPr>
          <w:sz w:val="22"/>
          <w:szCs w:val="22"/>
        </w:rPr>
        <w:t xml:space="preserve"> (BiH)</w:t>
      </w:r>
      <w:r w:rsidR="00161D3A" w:rsidRPr="006937E9">
        <w:rPr>
          <w:sz w:val="22"/>
          <w:szCs w:val="22"/>
        </w:rPr>
        <w:t xml:space="preserve"> is seeking proposals </w:t>
      </w:r>
      <w:r w:rsidR="005875DD" w:rsidRPr="005875DD">
        <w:rPr>
          <w:sz w:val="22"/>
          <w:szCs w:val="22"/>
        </w:rPr>
        <w:t xml:space="preserve">to strengthen the rule of law in </w:t>
      </w:r>
      <w:r w:rsidR="005875DD">
        <w:rPr>
          <w:sz w:val="22"/>
          <w:szCs w:val="22"/>
        </w:rPr>
        <w:t>BiH</w:t>
      </w:r>
      <w:r w:rsidR="005875DD" w:rsidRPr="005875DD">
        <w:rPr>
          <w:sz w:val="22"/>
          <w:szCs w:val="22"/>
        </w:rPr>
        <w:t>, notably by enhancing the independence, quality, effectiveness, accountability, and efficiency in the BiH justice sector and its resu</w:t>
      </w:r>
      <w:r w:rsidR="005875DD">
        <w:rPr>
          <w:sz w:val="22"/>
          <w:szCs w:val="22"/>
        </w:rPr>
        <w:t>lts in fight against corruption,</w:t>
      </w:r>
      <w:r w:rsidR="00161D3A" w:rsidRPr="006937E9">
        <w:rPr>
          <w:sz w:val="22"/>
          <w:szCs w:val="22"/>
        </w:rPr>
        <w:t xml:space="preserve"> with financial assistance from the </w:t>
      </w:r>
      <w:r w:rsidR="005875DD">
        <w:rPr>
          <w:sz w:val="22"/>
          <w:szCs w:val="22"/>
        </w:rPr>
        <w:t>Instrument for Pre-Accession (IPA II)</w:t>
      </w:r>
      <w:r w:rsidR="00161D3A" w:rsidRPr="006937E9">
        <w:rPr>
          <w:sz w:val="22"/>
          <w:szCs w:val="22"/>
        </w:rPr>
        <w:t xml:space="preserve">. The full </w:t>
      </w:r>
      <w:r w:rsidR="00687E36">
        <w:rPr>
          <w:sz w:val="22"/>
          <w:szCs w:val="22"/>
        </w:rPr>
        <w:t>g</w:t>
      </w:r>
      <w:r w:rsidR="00161D3A" w:rsidRPr="006937E9">
        <w:rPr>
          <w:sz w:val="22"/>
          <w:szCs w:val="22"/>
        </w:rPr>
        <w:t xml:space="preserve">uidelines for </w:t>
      </w:r>
      <w:r w:rsidR="00687E36">
        <w:rPr>
          <w:sz w:val="22"/>
          <w:szCs w:val="22"/>
        </w:rPr>
        <w:t>a</w:t>
      </w:r>
      <w:r w:rsidR="00161D3A" w:rsidRPr="006937E9">
        <w:rPr>
          <w:sz w:val="22"/>
          <w:szCs w:val="22"/>
        </w:rPr>
        <w:t>pplicants are available for consultation</w:t>
      </w:r>
      <w:r>
        <w:rPr>
          <w:sz w:val="22"/>
          <w:szCs w:val="22"/>
        </w:rPr>
        <w:t xml:space="preserve"> </w:t>
      </w:r>
      <w:r w:rsidR="00161D3A" w:rsidRPr="006937E9">
        <w:rPr>
          <w:sz w:val="22"/>
          <w:szCs w:val="22"/>
        </w:rPr>
        <w:t>on the following internet site:</w:t>
      </w:r>
      <w:r w:rsidR="00161D3A" w:rsidRPr="006937E9">
        <w:t xml:space="preserve"> </w:t>
      </w:r>
      <w:hyperlink r:id="rId9" w:history="1">
        <w:r w:rsidR="00161D3A" w:rsidRPr="006937E9">
          <w:rPr>
            <w:rStyle w:val="Hyperlink"/>
            <w:noProof/>
            <w:sz w:val="22"/>
            <w:szCs w:val="22"/>
          </w:rPr>
          <w:t>https://webgate.ec.europa.eu/europeaid/online-services/index.cfm?do=publi.welcome</w:t>
        </w:r>
      </w:hyperlink>
      <w:r w:rsidR="005875DD">
        <w:rPr>
          <w:sz w:val="22"/>
          <w:szCs w:val="22"/>
        </w:rPr>
        <w:t>.</w:t>
      </w:r>
    </w:p>
    <w:p w:rsidR="00A14885" w:rsidRDefault="00A14885" w:rsidP="00A14885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161D3A" w:rsidRPr="006937E9">
        <w:rPr>
          <w:sz w:val="22"/>
          <w:szCs w:val="22"/>
        </w:rPr>
        <w:t xml:space="preserve">he deadline for submission of proposals is </w:t>
      </w:r>
      <w:r w:rsidR="00160269">
        <w:rPr>
          <w:sz w:val="22"/>
          <w:szCs w:val="22"/>
        </w:rPr>
        <w:t>14 September 2021 at 12:00 (</w:t>
      </w:r>
      <w:r w:rsidR="00160269" w:rsidRPr="00160269">
        <w:rPr>
          <w:sz w:val="22"/>
          <w:szCs w:val="22"/>
        </w:rPr>
        <w:t xml:space="preserve">time zone of </w:t>
      </w:r>
      <w:r w:rsidR="00160269">
        <w:rPr>
          <w:sz w:val="22"/>
          <w:szCs w:val="22"/>
        </w:rPr>
        <w:t>Bosnia and Herzegovina).</w:t>
      </w:r>
    </w:p>
    <w:p w:rsidR="00161D3A" w:rsidRPr="006937E9" w:rsidRDefault="00161D3A" w:rsidP="00A14885">
      <w:pPr>
        <w:spacing w:before="120" w:line="360" w:lineRule="auto"/>
        <w:jc w:val="both"/>
        <w:rPr>
          <w:sz w:val="22"/>
          <w:szCs w:val="22"/>
        </w:rPr>
      </w:pPr>
      <w:r w:rsidRPr="00A14885">
        <w:rPr>
          <w:sz w:val="22"/>
          <w:szCs w:val="22"/>
        </w:rPr>
        <w:t xml:space="preserve">An information session on this call for proposals </w:t>
      </w:r>
      <w:proofErr w:type="gramStart"/>
      <w:r w:rsidRPr="00A14885">
        <w:rPr>
          <w:sz w:val="22"/>
          <w:szCs w:val="22"/>
        </w:rPr>
        <w:t>will be hel</w:t>
      </w:r>
      <w:r w:rsidR="00A14885" w:rsidRPr="00A14885">
        <w:rPr>
          <w:sz w:val="22"/>
          <w:szCs w:val="22"/>
        </w:rPr>
        <w:t>d</w:t>
      </w:r>
      <w:proofErr w:type="gramEnd"/>
      <w:r w:rsidR="00A14885" w:rsidRPr="00A14885">
        <w:rPr>
          <w:sz w:val="22"/>
          <w:szCs w:val="22"/>
        </w:rPr>
        <w:t xml:space="preserve"> online on 15 July 2021</w:t>
      </w:r>
      <w:r w:rsidR="006A142F" w:rsidRPr="00A14885">
        <w:rPr>
          <w:sz w:val="22"/>
          <w:szCs w:val="22"/>
        </w:rPr>
        <w:t>.</w:t>
      </w:r>
      <w:r w:rsidR="00A14885">
        <w:rPr>
          <w:sz w:val="22"/>
          <w:szCs w:val="22"/>
        </w:rPr>
        <w:t xml:space="preserve"> The conditions to participate to the information session </w:t>
      </w:r>
      <w:proofErr w:type="gramStart"/>
      <w:r w:rsidR="00A14885">
        <w:rPr>
          <w:sz w:val="22"/>
          <w:szCs w:val="22"/>
        </w:rPr>
        <w:t>are indicated</w:t>
      </w:r>
      <w:proofErr w:type="gramEnd"/>
      <w:r w:rsidR="00A14885">
        <w:rPr>
          <w:sz w:val="22"/>
          <w:szCs w:val="22"/>
        </w:rPr>
        <w:t xml:space="preserve"> in the g</w:t>
      </w:r>
      <w:r w:rsidR="00A14885" w:rsidRPr="006937E9">
        <w:rPr>
          <w:sz w:val="22"/>
          <w:szCs w:val="22"/>
        </w:rPr>
        <w:t xml:space="preserve">uidelines for </w:t>
      </w:r>
      <w:r w:rsidR="00A14885">
        <w:rPr>
          <w:sz w:val="22"/>
          <w:szCs w:val="22"/>
        </w:rPr>
        <w:t>a</w:t>
      </w:r>
      <w:r w:rsidR="00A14885" w:rsidRPr="006937E9">
        <w:rPr>
          <w:sz w:val="22"/>
          <w:szCs w:val="22"/>
        </w:rPr>
        <w:t>pplicants</w:t>
      </w:r>
      <w:r w:rsidR="002B103D">
        <w:rPr>
          <w:sz w:val="22"/>
          <w:szCs w:val="22"/>
        </w:rPr>
        <w:t>.</w:t>
      </w:r>
    </w:p>
    <w:sectPr w:rsidR="00161D3A" w:rsidRPr="006937E9" w:rsidSect="002D316D">
      <w:headerReference w:type="default" r:id="rId10"/>
      <w:footerReference w:type="default" r:id="rId11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53" w:rsidRPr="006937E9" w:rsidRDefault="008E4053">
      <w:r w:rsidRPr="006937E9">
        <w:separator/>
      </w:r>
    </w:p>
  </w:endnote>
  <w:endnote w:type="continuationSeparator" w:id="0">
    <w:p w:rsidR="008E4053" w:rsidRPr="006937E9" w:rsidRDefault="008E4053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D" w:rsidRPr="006937E9" w:rsidRDefault="0076002B" w:rsidP="00F71533">
    <w:pPr>
      <w:pStyle w:val="Footer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August</w:t>
    </w:r>
    <w:r w:rsidR="00344894">
      <w:rPr>
        <w:b/>
        <w:sz w:val="18"/>
      </w:rPr>
      <w:t xml:space="preserve"> 20</w:t>
    </w:r>
    <w:r>
      <w:rPr>
        <w:b/>
        <w:sz w:val="18"/>
      </w:rPr>
      <w:t>20</w:t>
    </w:r>
    <w:r w:rsidR="002D316D" w:rsidRPr="006937E9">
      <w:rPr>
        <w:b/>
        <w:sz w:val="18"/>
        <w:szCs w:val="18"/>
      </w:rPr>
      <w:tab/>
    </w:r>
    <w:r w:rsidR="002D316D" w:rsidRPr="006937E9">
      <w:rPr>
        <w:rStyle w:val="PageNumber"/>
        <w:sz w:val="18"/>
        <w:szCs w:val="18"/>
      </w:rPr>
      <w:t xml:space="preserve">Page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PAGE </w:instrText>
    </w:r>
    <w:r w:rsidR="002D316D" w:rsidRPr="006937E9">
      <w:rPr>
        <w:rStyle w:val="PageNumber"/>
        <w:sz w:val="18"/>
        <w:szCs w:val="18"/>
      </w:rPr>
      <w:fldChar w:fldCharType="separate"/>
    </w:r>
    <w:r w:rsidR="0047597E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  <w:r w:rsidR="002D316D" w:rsidRPr="006937E9">
      <w:rPr>
        <w:rStyle w:val="PageNumber"/>
        <w:sz w:val="18"/>
        <w:szCs w:val="18"/>
      </w:rPr>
      <w:t xml:space="preserve"> of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NUMPAGES </w:instrText>
    </w:r>
    <w:r w:rsidR="002D316D" w:rsidRPr="006937E9">
      <w:rPr>
        <w:rStyle w:val="PageNumber"/>
        <w:sz w:val="18"/>
        <w:szCs w:val="18"/>
      </w:rPr>
      <w:fldChar w:fldCharType="separate"/>
    </w:r>
    <w:r w:rsidR="0047597E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</w:p>
  <w:p w:rsidR="002D316D" w:rsidRPr="004B0E1A" w:rsidRDefault="004B0E1A" w:rsidP="00F71533">
    <w:pPr>
      <w:pStyle w:val="Footer"/>
      <w:spacing w:before="0" w:after="0"/>
      <w:rPr>
        <w:sz w:val="18"/>
        <w:szCs w:val="18"/>
      </w:rPr>
    </w:pPr>
    <w:r w:rsidRPr="00C52FEA">
      <w:rPr>
        <w:sz w:val="18"/>
        <w:szCs w:val="18"/>
        <w:lang w:val="fr-BE"/>
      </w:rPr>
      <w:fldChar w:fldCharType="begin"/>
    </w:r>
    <w:r w:rsidRPr="003F6F96">
      <w:rPr>
        <w:sz w:val="18"/>
        <w:szCs w:val="18"/>
      </w:rPr>
      <w:instrText xml:space="preserve"> FILENAME </w:instrText>
    </w:r>
    <w:r w:rsidRPr="00C52FEA">
      <w:rPr>
        <w:sz w:val="18"/>
        <w:szCs w:val="18"/>
        <w:lang w:val="fr-BE"/>
      </w:rPr>
      <w:fldChar w:fldCharType="separate"/>
    </w:r>
    <w:r w:rsidR="00722817">
      <w:rPr>
        <w:noProof/>
        <w:sz w:val="18"/>
        <w:szCs w:val="18"/>
      </w:rPr>
      <w:t>e2_localpub_en.doc</w:t>
    </w:r>
    <w:r w:rsidRPr="00C52FEA">
      <w:rPr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53" w:rsidRPr="006937E9" w:rsidRDefault="008E4053">
      <w:r w:rsidRPr="006937E9">
        <w:separator/>
      </w:r>
    </w:p>
  </w:footnote>
  <w:footnote w:type="continuationSeparator" w:id="0">
    <w:p w:rsidR="008E4053" w:rsidRPr="006937E9" w:rsidRDefault="008E4053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D" w:rsidRPr="006937E9" w:rsidRDefault="002D316D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51E02"/>
    <w:rsid w:val="0008458B"/>
    <w:rsid w:val="000C6442"/>
    <w:rsid w:val="000D46E8"/>
    <w:rsid w:val="000E0D83"/>
    <w:rsid w:val="000F07B4"/>
    <w:rsid w:val="00132267"/>
    <w:rsid w:val="0013489B"/>
    <w:rsid w:val="00154894"/>
    <w:rsid w:val="00160269"/>
    <w:rsid w:val="00161D3A"/>
    <w:rsid w:val="0017052D"/>
    <w:rsid w:val="001737BC"/>
    <w:rsid w:val="0017550D"/>
    <w:rsid w:val="001868FC"/>
    <w:rsid w:val="001918C3"/>
    <w:rsid w:val="00197196"/>
    <w:rsid w:val="001B5093"/>
    <w:rsid w:val="001D0B2F"/>
    <w:rsid w:val="00224E9D"/>
    <w:rsid w:val="00240496"/>
    <w:rsid w:val="0024699B"/>
    <w:rsid w:val="00273158"/>
    <w:rsid w:val="00286C8B"/>
    <w:rsid w:val="002B103D"/>
    <w:rsid w:val="002D316D"/>
    <w:rsid w:val="002F682C"/>
    <w:rsid w:val="00324ED2"/>
    <w:rsid w:val="003309EE"/>
    <w:rsid w:val="003414FB"/>
    <w:rsid w:val="00344894"/>
    <w:rsid w:val="0034525C"/>
    <w:rsid w:val="00394850"/>
    <w:rsid w:val="003D3155"/>
    <w:rsid w:val="003E2DD2"/>
    <w:rsid w:val="003F7B0B"/>
    <w:rsid w:val="00413226"/>
    <w:rsid w:val="00422BFF"/>
    <w:rsid w:val="0042641F"/>
    <w:rsid w:val="0046684B"/>
    <w:rsid w:val="0047597E"/>
    <w:rsid w:val="00482AE9"/>
    <w:rsid w:val="00484CC3"/>
    <w:rsid w:val="004A112D"/>
    <w:rsid w:val="004B0E1A"/>
    <w:rsid w:val="004D0C8B"/>
    <w:rsid w:val="004E08CC"/>
    <w:rsid w:val="004F156F"/>
    <w:rsid w:val="004F6616"/>
    <w:rsid w:val="004F749E"/>
    <w:rsid w:val="00565384"/>
    <w:rsid w:val="005875DD"/>
    <w:rsid w:val="005A509E"/>
    <w:rsid w:val="005B08F9"/>
    <w:rsid w:val="005B116B"/>
    <w:rsid w:val="005B57F3"/>
    <w:rsid w:val="005B63C0"/>
    <w:rsid w:val="005D21C9"/>
    <w:rsid w:val="005F2592"/>
    <w:rsid w:val="00660ACB"/>
    <w:rsid w:val="0066634F"/>
    <w:rsid w:val="00672E95"/>
    <w:rsid w:val="006771A4"/>
    <w:rsid w:val="00687E36"/>
    <w:rsid w:val="00693193"/>
    <w:rsid w:val="006937E9"/>
    <w:rsid w:val="006A0393"/>
    <w:rsid w:val="006A142F"/>
    <w:rsid w:val="006C13D6"/>
    <w:rsid w:val="006C5304"/>
    <w:rsid w:val="00722817"/>
    <w:rsid w:val="0075124B"/>
    <w:rsid w:val="0076002B"/>
    <w:rsid w:val="00765039"/>
    <w:rsid w:val="007E105A"/>
    <w:rsid w:val="00840018"/>
    <w:rsid w:val="00847E32"/>
    <w:rsid w:val="00850D11"/>
    <w:rsid w:val="00873770"/>
    <w:rsid w:val="008758F2"/>
    <w:rsid w:val="008B42E1"/>
    <w:rsid w:val="008B4C02"/>
    <w:rsid w:val="008D118E"/>
    <w:rsid w:val="008E4053"/>
    <w:rsid w:val="00912764"/>
    <w:rsid w:val="00964A0A"/>
    <w:rsid w:val="00965DA2"/>
    <w:rsid w:val="00995039"/>
    <w:rsid w:val="009A3C94"/>
    <w:rsid w:val="009D0BED"/>
    <w:rsid w:val="00A00A47"/>
    <w:rsid w:val="00A04250"/>
    <w:rsid w:val="00A14885"/>
    <w:rsid w:val="00A316AF"/>
    <w:rsid w:val="00A724A6"/>
    <w:rsid w:val="00A911D0"/>
    <w:rsid w:val="00A925DD"/>
    <w:rsid w:val="00A93C3C"/>
    <w:rsid w:val="00AA0D22"/>
    <w:rsid w:val="00AA7321"/>
    <w:rsid w:val="00AB197B"/>
    <w:rsid w:val="00AC312E"/>
    <w:rsid w:val="00AE6224"/>
    <w:rsid w:val="00B05AD2"/>
    <w:rsid w:val="00B06A3B"/>
    <w:rsid w:val="00B60AC8"/>
    <w:rsid w:val="00B62ABF"/>
    <w:rsid w:val="00BA2F71"/>
    <w:rsid w:val="00BF05A4"/>
    <w:rsid w:val="00C45D5C"/>
    <w:rsid w:val="00C769BA"/>
    <w:rsid w:val="00C76E47"/>
    <w:rsid w:val="00C96024"/>
    <w:rsid w:val="00CA3D81"/>
    <w:rsid w:val="00CB4CDA"/>
    <w:rsid w:val="00CE6EFE"/>
    <w:rsid w:val="00CF7F4F"/>
    <w:rsid w:val="00D1556F"/>
    <w:rsid w:val="00D21235"/>
    <w:rsid w:val="00D30D71"/>
    <w:rsid w:val="00D85FF2"/>
    <w:rsid w:val="00D97E94"/>
    <w:rsid w:val="00DF6349"/>
    <w:rsid w:val="00DF6FFF"/>
    <w:rsid w:val="00E02EFE"/>
    <w:rsid w:val="00E11AE6"/>
    <w:rsid w:val="00E71FC7"/>
    <w:rsid w:val="00E72202"/>
    <w:rsid w:val="00E7406D"/>
    <w:rsid w:val="00E85C39"/>
    <w:rsid w:val="00E96EDE"/>
    <w:rsid w:val="00EE0EE2"/>
    <w:rsid w:val="00EF3523"/>
    <w:rsid w:val="00F0010A"/>
    <w:rsid w:val="00F32A1E"/>
    <w:rsid w:val="00F51F84"/>
    <w:rsid w:val="00F71533"/>
    <w:rsid w:val="00F7210C"/>
    <w:rsid w:val="00F74EA6"/>
    <w:rsid w:val="00F7521D"/>
    <w:rsid w:val="00F92983"/>
    <w:rsid w:val="00F93567"/>
    <w:rsid w:val="00FA7AC6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9D650"/>
  <w15:chartTrackingRefBased/>
  <w15:docId w15:val="{3EDE8435-F3D2-4312-8FFE-4A0C053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europeaid/online-services/index.cfm?do=publi.welcom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0F5C-EB04-4AFF-8414-2823F7C0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1180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BIZEL Nicolas (EEAS-SARAJEVO)</cp:lastModifiedBy>
  <cp:revision>3</cp:revision>
  <cp:lastPrinted>2003-05-07T10:51:00Z</cp:lastPrinted>
  <dcterms:created xsi:type="dcterms:W3CDTF">2021-06-16T10:06:00Z</dcterms:created>
  <dcterms:modified xsi:type="dcterms:W3CDTF">2021-06-16T10:09:00Z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